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6A905" w14:textId="77777777" w:rsidR="00F02EB1" w:rsidRPr="00663533" w:rsidRDefault="00663533" w:rsidP="00F0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6635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(Future) Apocalypse Now</w:t>
      </w:r>
      <w:r w:rsidR="00F02EB1" w:rsidRPr="006635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. </w:t>
      </w:r>
    </w:p>
    <w:p w14:paraId="0DDF12BD" w14:textId="77777777" w:rsidR="00663533" w:rsidRDefault="00663533" w:rsidP="00F0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Grace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Halden</w:t>
      </w:r>
      <w:bookmarkStart w:id="0" w:name="_GoBack"/>
      <w:bookmarkEnd w:id="0"/>
      <w:proofErr w:type="spellEnd"/>
    </w:p>
    <w:p w14:paraId="41DEA21E" w14:textId="77777777" w:rsidR="00663533" w:rsidRPr="00663533" w:rsidRDefault="00663533" w:rsidP="00F0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proofErr w:type="spellStart"/>
      <w:r w:rsidRPr="006635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Birkbeck</w:t>
      </w:r>
      <w:proofErr w:type="spellEnd"/>
      <w:r w:rsidRPr="006635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, University of London</w:t>
      </w:r>
    </w:p>
    <w:p w14:paraId="14FE415A" w14:textId="77777777" w:rsidR="00F02EB1" w:rsidRPr="00663533" w:rsidRDefault="00F02EB1" w:rsidP="00F02EB1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533">
        <w:rPr>
          <w:rFonts w:ascii="Times New Roman" w:eastAsia="Calibri" w:hAnsi="Times New Roman" w:cs="Times New Roman"/>
          <w:color w:val="000000"/>
          <w:sz w:val="24"/>
          <w:szCs w:val="24"/>
        </w:rPr>
        <w:t>Ruins are monuments to history and the unique destructive ev</w:t>
      </w:r>
      <w:r w:rsidRPr="00663533">
        <w:rPr>
          <w:rFonts w:ascii="Times New Roman" w:hAnsi="Times New Roman" w:cs="Times New Roman"/>
          <w:color w:val="000000"/>
          <w:sz w:val="24"/>
          <w:szCs w:val="24"/>
        </w:rPr>
        <w:t xml:space="preserve">ent which rendered them ruined. </w:t>
      </w:r>
      <w:r w:rsidR="00663533" w:rsidRPr="00663533">
        <w:rPr>
          <w:rFonts w:ascii="Times New Roman" w:eastAsia="Calibri" w:hAnsi="Times New Roman" w:cs="Times New Roman"/>
          <w:color w:val="000000"/>
          <w:sz w:val="24"/>
          <w:szCs w:val="24"/>
        </w:rPr>
        <w:t>To</w:t>
      </w:r>
      <w:r w:rsidRPr="006635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look upon </w:t>
      </w:r>
      <w:r w:rsidR="00663533" w:rsidRPr="00663533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6635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ruin is to engage in mnemonic process</w:t>
      </w:r>
      <w:r w:rsidRPr="00663533">
        <w:rPr>
          <w:rFonts w:ascii="Times New Roman" w:hAnsi="Times New Roman" w:cs="Times New Roman"/>
          <w:color w:val="000000"/>
          <w:sz w:val="24"/>
          <w:szCs w:val="24"/>
        </w:rPr>
        <w:t>. Drawing on the theoreti</w:t>
      </w:r>
      <w:r w:rsidR="00663533" w:rsidRPr="00663533">
        <w:rPr>
          <w:rFonts w:ascii="Times New Roman" w:hAnsi="Times New Roman" w:cs="Times New Roman"/>
          <w:color w:val="000000"/>
          <w:sz w:val="24"/>
          <w:szCs w:val="24"/>
        </w:rPr>
        <w:t xml:space="preserve">cal work of Anthony Vidler, Tim </w:t>
      </w:r>
      <w:r w:rsidRPr="00663533">
        <w:rPr>
          <w:rFonts w:ascii="Times New Roman" w:hAnsi="Times New Roman" w:cs="Times New Roman"/>
          <w:color w:val="000000"/>
          <w:sz w:val="24"/>
          <w:szCs w:val="24"/>
        </w:rPr>
        <w:t xml:space="preserve">Edensor and Jonathan </w:t>
      </w:r>
      <w:r w:rsidRPr="00663533">
        <w:rPr>
          <w:rFonts w:ascii="Times New Roman" w:eastAsia="Calibri" w:hAnsi="Times New Roman" w:cs="Times New Roman"/>
          <w:color w:val="000000"/>
          <w:sz w:val="24"/>
          <w:szCs w:val="24"/>
        </w:rPr>
        <w:t>Veitch</w:t>
      </w:r>
      <w:r w:rsidRPr="00663533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663533" w:rsidRPr="00663533">
        <w:rPr>
          <w:rFonts w:ascii="Times New Roman" w:hAnsi="Times New Roman" w:cs="Times New Roman"/>
          <w:color w:val="000000"/>
          <w:sz w:val="24"/>
          <w:szCs w:val="24"/>
        </w:rPr>
        <w:t xml:space="preserve">will initially </w:t>
      </w:r>
      <w:r w:rsidRPr="00663533">
        <w:rPr>
          <w:rFonts w:ascii="Times New Roman" w:hAnsi="Times New Roman" w:cs="Times New Roman"/>
          <w:color w:val="000000"/>
          <w:sz w:val="24"/>
          <w:szCs w:val="24"/>
        </w:rPr>
        <w:t>apply the philosophy of ruination to literary architecture within science fiction</w:t>
      </w:r>
      <w:r w:rsidR="00663533" w:rsidRPr="00663533">
        <w:rPr>
          <w:rFonts w:ascii="Times New Roman" w:hAnsi="Times New Roman" w:cs="Times New Roman"/>
          <w:color w:val="000000"/>
          <w:sz w:val="24"/>
          <w:szCs w:val="24"/>
        </w:rPr>
        <w:t xml:space="preserve"> which features </w:t>
      </w:r>
      <w:r w:rsidRPr="00663533">
        <w:rPr>
          <w:rFonts w:ascii="Times New Roman" w:hAnsi="Times New Roman" w:cs="Times New Roman"/>
          <w:sz w:val="24"/>
          <w:szCs w:val="24"/>
        </w:rPr>
        <w:t xml:space="preserve">stories of structural destruction and social collapse. I will argue how these textual spaces of ruination reflect philosophical and social </w:t>
      </w:r>
      <w:r w:rsidR="00663533" w:rsidRPr="00663533">
        <w:rPr>
          <w:rFonts w:ascii="Times New Roman" w:hAnsi="Times New Roman" w:cs="Times New Roman"/>
          <w:sz w:val="24"/>
          <w:szCs w:val="24"/>
        </w:rPr>
        <w:t>anxieties</w:t>
      </w:r>
      <w:r w:rsidRPr="00663533">
        <w:rPr>
          <w:rFonts w:ascii="Times New Roman" w:hAnsi="Times New Roman" w:cs="Times New Roman"/>
          <w:sz w:val="24"/>
          <w:szCs w:val="24"/>
        </w:rPr>
        <w:t xml:space="preserve"> regarding the </w:t>
      </w:r>
      <w:r w:rsidR="00663533" w:rsidRPr="00663533">
        <w:rPr>
          <w:rFonts w:ascii="Times New Roman" w:hAnsi="Times New Roman" w:cs="Times New Roman"/>
          <w:sz w:val="24"/>
          <w:szCs w:val="24"/>
        </w:rPr>
        <w:t xml:space="preserve">present and </w:t>
      </w:r>
      <w:r w:rsidRPr="00663533">
        <w:rPr>
          <w:rFonts w:ascii="Times New Roman" w:hAnsi="Times New Roman" w:cs="Times New Roman"/>
          <w:sz w:val="24"/>
          <w:szCs w:val="24"/>
        </w:rPr>
        <w:t xml:space="preserve">future. </w:t>
      </w:r>
    </w:p>
    <w:p w14:paraId="791DD51C" w14:textId="77777777" w:rsidR="00785C9C" w:rsidRPr="00663533" w:rsidRDefault="00F02EB1" w:rsidP="0066353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533">
        <w:rPr>
          <w:rFonts w:ascii="Times New Roman" w:hAnsi="Times New Roman" w:cs="Times New Roman"/>
          <w:sz w:val="24"/>
          <w:szCs w:val="24"/>
        </w:rPr>
        <w:tab/>
        <w:t>From his platform, I shall investigate the contemporary trend of urb</w:t>
      </w:r>
      <w:r w:rsidR="00663533" w:rsidRPr="00663533">
        <w:rPr>
          <w:rFonts w:ascii="Times New Roman" w:hAnsi="Times New Roman" w:cs="Times New Roman"/>
          <w:sz w:val="24"/>
          <w:szCs w:val="24"/>
        </w:rPr>
        <w:t>an exploration (the</w:t>
      </w:r>
      <w:r w:rsidRPr="00663533">
        <w:rPr>
          <w:rFonts w:ascii="Times New Roman" w:hAnsi="Times New Roman" w:cs="Times New Roman"/>
          <w:color w:val="000000"/>
          <w:sz w:val="24"/>
          <w:szCs w:val="24"/>
        </w:rPr>
        <w:t xml:space="preserve"> act of trespass onto derelict and abandoned properties in an effort to document and explore the forbidden space</w:t>
      </w:r>
      <w:r w:rsidR="00663533" w:rsidRPr="0066353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635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3533" w:rsidRPr="00663533">
        <w:rPr>
          <w:rFonts w:ascii="Times New Roman" w:hAnsi="Times New Roman" w:cs="Times New Roman"/>
          <w:color w:val="000000"/>
          <w:sz w:val="24"/>
          <w:szCs w:val="24"/>
        </w:rPr>
        <w:t xml:space="preserve">I will argue that part of the </w:t>
      </w:r>
      <w:r w:rsidRPr="00663533">
        <w:rPr>
          <w:rFonts w:ascii="Times New Roman" w:hAnsi="Times New Roman" w:cs="Times New Roman"/>
          <w:color w:val="000000"/>
          <w:sz w:val="24"/>
          <w:szCs w:val="24"/>
        </w:rPr>
        <w:t>enjoyment of apocalyptic</w:t>
      </w:r>
      <w:r w:rsidR="00663533" w:rsidRPr="00663533">
        <w:rPr>
          <w:rFonts w:ascii="Times New Roman" w:hAnsi="Times New Roman" w:cs="Times New Roman"/>
          <w:color w:val="000000"/>
          <w:sz w:val="24"/>
          <w:szCs w:val="24"/>
        </w:rPr>
        <w:t xml:space="preserve"> fiction and urban exploration</w:t>
      </w:r>
      <w:r w:rsidRPr="00663533">
        <w:rPr>
          <w:rFonts w:ascii="Times New Roman" w:hAnsi="Times New Roman" w:cs="Times New Roman"/>
          <w:color w:val="000000"/>
          <w:sz w:val="24"/>
          <w:szCs w:val="24"/>
        </w:rPr>
        <w:t xml:space="preserve"> is the related potential to explore the forbidden unchecked. The want to venture forth into decay is perhaps a psychological desire to occupy history and defy the rules which bar access to a part of the human realm. </w:t>
      </w:r>
      <w:r w:rsidR="00663533" w:rsidRPr="00663533">
        <w:rPr>
          <w:rFonts w:ascii="Times New Roman" w:hAnsi="Times New Roman" w:cs="Times New Roman"/>
          <w:color w:val="000000"/>
          <w:sz w:val="24"/>
          <w:szCs w:val="24"/>
        </w:rPr>
        <w:t xml:space="preserve">Moreover, through urban exploration, the explorer has access to the dereliction of familiar structures (houses, hospitals, factories) that define their own time. I suggest that to walk through contemporary ruins is to partly imagine a future apocalypse. Thus maybe it is no surprise that one of the lead urban exploration sites is called </w:t>
      </w:r>
      <w:r w:rsidR="00663533" w:rsidRPr="00663533">
        <w:rPr>
          <w:rFonts w:ascii="Times New Roman" w:hAnsi="Times New Roman" w:cs="Times New Roman"/>
          <w:i/>
          <w:color w:val="000000"/>
          <w:sz w:val="24"/>
          <w:szCs w:val="24"/>
        </w:rPr>
        <w:t>28 Days Later</w:t>
      </w:r>
      <w:r w:rsidR="00663533" w:rsidRPr="00663533">
        <w:rPr>
          <w:rFonts w:ascii="Times New Roman" w:hAnsi="Times New Roman" w:cs="Times New Roman"/>
          <w:color w:val="000000"/>
          <w:sz w:val="24"/>
          <w:szCs w:val="24"/>
        </w:rPr>
        <w:t xml:space="preserve"> (a reference to Danny Boyle's 2002 apocalyptic film).</w:t>
      </w:r>
    </w:p>
    <w:p w14:paraId="088594F4" w14:textId="77777777" w:rsidR="00663533" w:rsidRPr="00663533" w:rsidRDefault="00663533" w:rsidP="006635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3533">
        <w:rPr>
          <w:rFonts w:ascii="Times New Roman" w:hAnsi="Times New Roman" w:cs="Times New Roman"/>
          <w:color w:val="000000"/>
          <w:sz w:val="24"/>
          <w:szCs w:val="24"/>
        </w:rPr>
        <w:t xml:space="preserve">My presentation will be enriched with photographs I have taken during my research. </w:t>
      </w:r>
    </w:p>
    <w:sectPr w:rsidR="00663533" w:rsidRPr="00663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D037F"/>
    <w:multiLevelType w:val="multilevel"/>
    <w:tmpl w:val="8C6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B1"/>
    <w:rsid w:val="00663533"/>
    <w:rsid w:val="00785C9C"/>
    <w:rsid w:val="009473C6"/>
    <w:rsid w:val="00F0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D2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061490252msonormal">
    <w:name w:val="yiv6061490252msonormal"/>
    <w:basedOn w:val="Normal"/>
    <w:rsid w:val="00F0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02EB1"/>
    <w:rPr>
      <w:color w:val="0000FF"/>
      <w:u w:val="single"/>
    </w:rPr>
  </w:style>
  <w:style w:type="character" w:styleId="FootnoteReference">
    <w:name w:val="footnote reference"/>
    <w:rsid w:val="00F02EB1"/>
    <w:rPr>
      <w:vertAlign w:val="superscript"/>
    </w:rPr>
  </w:style>
  <w:style w:type="character" w:styleId="Emphasis">
    <w:name w:val="Emphasis"/>
    <w:qFormat/>
    <w:rsid w:val="00F02EB1"/>
    <w:rPr>
      <w:b/>
      <w:bCs/>
      <w:i/>
      <w:iCs/>
      <w:spacing w:val="1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 H</cp:lastModifiedBy>
  <cp:revision>2</cp:revision>
  <dcterms:created xsi:type="dcterms:W3CDTF">2016-10-29T19:17:00Z</dcterms:created>
  <dcterms:modified xsi:type="dcterms:W3CDTF">2016-10-29T19:17:00Z</dcterms:modified>
</cp:coreProperties>
</file>