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5D2A45" w14:textId="77777777" w:rsidR="00D560B2" w:rsidRDefault="00D560B2" w:rsidP="00D560B2">
      <w:pPr>
        <w:pStyle w:val="TableContents"/>
        <w:rPr>
          <w:rFonts w:ascii="Times New Roman" w:hAnsi="Times New Roman" w:cs="Times New Roman"/>
          <w:sz w:val="24"/>
          <w:szCs w:val="24"/>
        </w:rPr>
      </w:pPr>
      <w:r w:rsidRPr="00463801">
        <w:rPr>
          <w:rFonts w:ascii="Times New Roman" w:hAnsi="Times New Roman" w:cs="Times New Roman"/>
          <w:sz w:val="24"/>
          <w:szCs w:val="24"/>
        </w:rPr>
        <w:t xml:space="preserve">The ‘bare life’ of the human in conflict contexts: the static behaviour and autonomous movement of the zombie in war. </w:t>
      </w:r>
    </w:p>
    <w:p w14:paraId="1D2B8CC2" w14:textId="77777777" w:rsidR="00D560B2" w:rsidRPr="00463801" w:rsidRDefault="00D560B2" w:rsidP="00D560B2">
      <w:pPr>
        <w:pStyle w:val="TableContents"/>
        <w:rPr>
          <w:rFonts w:ascii="Times New Roman" w:hAnsi="Times New Roman" w:cs="Times New Roman"/>
          <w:sz w:val="24"/>
          <w:szCs w:val="24"/>
        </w:rPr>
      </w:pPr>
      <w:r w:rsidRPr="00463801">
        <w:rPr>
          <w:rFonts w:ascii="Times New Roman" w:hAnsi="Times New Roman" w:cs="Times New Roman"/>
          <w:sz w:val="24"/>
          <w:szCs w:val="24"/>
        </w:rPr>
        <w:t xml:space="preserve">Grace </w:t>
      </w:r>
      <w:proofErr w:type="spellStart"/>
      <w:r w:rsidRPr="00463801">
        <w:rPr>
          <w:rFonts w:ascii="Times New Roman" w:hAnsi="Times New Roman" w:cs="Times New Roman"/>
          <w:sz w:val="24"/>
          <w:szCs w:val="24"/>
        </w:rPr>
        <w:t>Halden</w:t>
      </w:r>
      <w:proofErr w:type="spellEnd"/>
    </w:p>
    <w:p w14:paraId="2AC3B356" w14:textId="77777777" w:rsidR="00D560B2" w:rsidRPr="00463801" w:rsidRDefault="00D560B2" w:rsidP="00D560B2">
      <w:pPr>
        <w:pStyle w:val="TableContents"/>
        <w:rPr>
          <w:rFonts w:ascii="Times New Roman" w:hAnsi="Times New Roman" w:cs="Times New Roman"/>
          <w:sz w:val="24"/>
          <w:szCs w:val="24"/>
        </w:rPr>
      </w:pPr>
      <w:proofErr w:type="spellStart"/>
      <w:r w:rsidRPr="00463801">
        <w:rPr>
          <w:rFonts w:ascii="Times New Roman" w:hAnsi="Times New Roman" w:cs="Times New Roman"/>
          <w:sz w:val="24"/>
          <w:szCs w:val="24"/>
        </w:rPr>
        <w:t>Birkbeck</w:t>
      </w:r>
      <w:proofErr w:type="spellEnd"/>
      <w:r w:rsidRPr="00463801">
        <w:rPr>
          <w:rFonts w:ascii="Times New Roman" w:hAnsi="Times New Roman" w:cs="Times New Roman"/>
          <w:sz w:val="24"/>
          <w:szCs w:val="24"/>
        </w:rPr>
        <w:t>, University of London</w:t>
      </w:r>
    </w:p>
    <w:p w14:paraId="30C3C14F" w14:textId="77777777" w:rsidR="00D560B2" w:rsidRPr="00463801" w:rsidRDefault="00D560B2" w:rsidP="00D560B2">
      <w:pPr>
        <w:pStyle w:val="TableContents"/>
        <w:rPr>
          <w:rFonts w:ascii="Times New Roman" w:hAnsi="Times New Roman" w:cs="Times New Roman"/>
          <w:sz w:val="24"/>
          <w:szCs w:val="24"/>
        </w:rPr>
      </w:pPr>
      <w:bookmarkStart w:id="0" w:name="_GoBack"/>
      <w:bookmarkEnd w:id="0"/>
    </w:p>
    <w:p w14:paraId="60DBD016" w14:textId="77777777" w:rsidR="00D560B2" w:rsidRPr="00463801" w:rsidRDefault="00D560B2" w:rsidP="00D560B2">
      <w:pPr>
        <w:pStyle w:val="TableContents"/>
        <w:rPr>
          <w:rFonts w:ascii="Times New Roman" w:hAnsi="Times New Roman" w:cs="Times New Roman"/>
          <w:sz w:val="24"/>
          <w:szCs w:val="24"/>
        </w:rPr>
      </w:pPr>
      <w:r w:rsidRPr="00463801">
        <w:rPr>
          <w:rFonts w:ascii="Times New Roman" w:hAnsi="Times New Roman" w:cs="Times New Roman"/>
          <w:sz w:val="24"/>
          <w:szCs w:val="24"/>
        </w:rPr>
        <w:t xml:space="preserve">This interdisciplinary paper combines non-fiction war accounts and zombie theory on the subject of movement.  The purpose of this paper is to expose the ‘horror’ of humanity reduced to ‘bare life’ under dominating systems and how this has been visually presented through the cultural phenomenon of the zombie. This paper predominantly focuses on the quintessential zombie activities of group marching, walking and static behaviour. </w:t>
      </w:r>
    </w:p>
    <w:p w14:paraId="6BCAB468" w14:textId="77777777" w:rsidR="00D560B2" w:rsidRPr="00463801" w:rsidRDefault="00D560B2" w:rsidP="00D560B2">
      <w:pPr>
        <w:pStyle w:val="TableContents"/>
        <w:rPr>
          <w:rFonts w:ascii="Times New Roman" w:hAnsi="Times New Roman" w:cs="Times New Roman"/>
          <w:sz w:val="24"/>
          <w:szCs w:val="24"/>
        </w:rPr>
      </w:pPr>
      <w:r w:rsidRPr="00463801">
        <w:rPr>
          <w:rFonts w:ascii="Times New Roman" w:hAnsi="Times New Roman" w:cs="Times New Roman"/>
          <w:sz w:val="24"/>
          <w:szCs w:val="24"/>
        </w:rPr>
        <w:t xml:space="preserve">The paper opens with specific reference to Holocaust survivor Primo Levi who described </w:t>
      </w:r>
      <w:r>
        <w:rPr>
          <w:rFonts w:ascii="Times New Roman" w:hAnsi="Times New Roman" w:cs="Times New Roman"/>
          <w:sz w:val="24"/>
          <w:szCs w:val="24"/>
        </w:rPr>
        <w:t>Auschwitz</w:t>
      </w:r>
      <w:r w:rsidR="00884DEB">
        <w:rPr>
          <w:rFonts w:ascii="Times New Roman" w:hAnsi="Times New Roman" w:cs="Times New Roman"/>
          <w:sz w:val="24"/>
          <w:szCs w:val="24"/>
        </w:rPr>
        <w:t xml:space="preserve"> victims as ‘bare life’ </w:t>
      </w:r>
      <w:r w:rsidRPr="00463801">
        <w:rPr>
          <w:rFonts w:ascii="Times New Roman" w:hAnsi="Times New Roman" w:cs="Times New Roman"/>
          <w:sz w:val="24"/>
          <w:szCs w:val="24"/>
        </w:rPr>
        <w:t xml:space="preserve">and the ‘living dead’. A brief visual investigation of movement within the concentration camp will be juxtaposed against zombie movement in contemporary television and films. Video clips featuring real wartime footage (including Vietnam, Afghanistan and Iraq wars), clips from </w:t>
      </w:r>
      <w:r w:rsidRPr="00463801">
        <w:rPr>
          <w:rFonts w:ascii="Times New Roman" w:hAnsi="Times New Roman" w:cs="Times New Roman"/>
          <w:i/>
          <w:sz w:val="24"/>
          <w:szCs w:val="24"/>
        </w:rPr>
        <w:t>The Walking Dead</w:t>
      </w:r>
      <w:r w:rsidRPr="00463801">
        <w:rPr>
          <w:rFonts w:ascii="Times New Roman" w:hAnsi="Times New Roman" w:cs="Times New Roman"/>
          <w:sz w:val="24"/>
          <w:szCs w:val="24"/>
        </w:rPr>
        <w:t xml:space="preserve"> (2010-), </w:t>
      </w:r>
      <w:r w:rsidRPr="00463801">
        <w:rPr>
          <w:rFonts w:ascii="Times New Roman" w:hAnsi="Times New Roman" w:cs="Times New Roman"/>
          <w:i/>
          <w:sz w:val="24"/>
          <w:szCs w:val="24"/>
        </w:rPr>
        <w:t xml:space="preserve">The Crazies </w:t>
      </w:r>
      <w:r w:rsidRPr="00463801">
        <w:rPr>
          <w:rFonts w:ascii="Times New Roman" w:hAnsi="Times New Roman" w:cs="Times New Roman"/>
          <w:sz w:val="24"/>
          <w:szCs w:val="24"/>
        </w:rPr>
        <w:t xml:space="preserve">(2010) and </w:t>
      </w:r>
      <w:r w:rsidRPr="00463801">
        <w:rPr>
          <w:rFonts w:ascii="Times New Roman" w:hAnsi="Times New Roman" w:cs="Times New Roman"/>
          <w:i/>
          <w:sz w:val="24"/>
          <w:szCs w:val="24"/>
        </w:rPr>
        <w:t>28 Days Later</w:t>
      </w:r>
      <w:r w:rsidRPr="00463801">
        <w:rPr>
          <w:rFonts w:ascii="Times New Roman" w:hAnsi="Times New Roman" w:cs="Times New Roman"/>
          <w:sz w:val="24"/>
          <w:szCs w:val="24"/>
        </w:rPr>
        <w:t xml:space="preserve"> (2002) and game footage from </w:t>
      </w:r>
      <w:r w:rsidRPr="00463801">
        <w:rPr>
          <w:rFonts w:ascii="Times New Roman" w:hAnsi="Times New Roman" w:cs="Times New Roman"/>
          <w:i/>
          <w:sz w:val="24"/>
          <w:szCs w:val="24"/>
        </w:rPr>
        <w:t>Call of Duty</w:t>
      </w:r>
      <w:r w:rsidRPr="00463801">
        <w:rPr>
          <w:rFonts w:ascii="Times New Roman" w:hAnsi="Times New Roman" w:cs="Times New Roman"/>
          <w:sz w:val="24"/>
          <w:szCs w:val="24"/>
        </w:rPr>
        <w:t xml:space="preserve"> (2008 -) will be used to highlight the movement and appearance of the zombie in conflict contexts. </w:t>
      </w:r>
    </w:p>
    <w:p w14:paraId="5A77E082" w14:textId="77777777" w:rsidR="00210AA0" w:rsidRDefault="00D560B2" w:rsidP="00D560B2">
      <w:r w:rsidRPr="00463801">
        <w:rPr>
          <w:rFonts w:ascii="Times New Roman" w:hAnsi="Times New Roman" w:cs="Times New Roman"/>
          <w:sz w:val="24"/>
          <w:szCs w:val="24"/>
        </w:rPr>
        <w:t xml:space="preserve">My research suggests that since the ‘Auschwitz zombie’ the fight to be perceived as human in times of conflict and scientific dominance has fallen under pressure. Ultimately, this paper seeks to draw parallels between dehumanised victims of war and the visual presentation of the zombie. </w:t>
      </w:r>
      <w:r>
        <w:rPr>
          <w:rFonts w:ascii="Times New Roman" w:hAnsi="Times New Roman" w:cs="Times New Roman"/>
          <w:sz w:val="24"/>
          <w:szCs w:val="24"/>
        </w:rPr>
        <w:t xml:space="preserve">The central thesis of this paper explores the psychological implications of group mobility and considers the metaphorical significance of </w:t>
      </w:r>
      <w:r w:rsidRPr="00463801">
        <w:rPr>
          <w:rFonts w:ascii="Times New Roman" w:hAnsi="Times New Roman" w:cs="Times New Roman"/>
          <w:sz w:val="24"/>
          <w:szCs w:val="24"/>
        </w:rPr>
        <w:t>static behaviour and group, autonomous movement.</w:t>
      </w:r>
      <w:r>
        <w:rPr>
          <w:rFonts w:ascii="Times New Roman" w:hAnsi="Times New Roman" w:cs="Times New Roman"/>
          <w:sz w:val="24"/>
          <w:szCs w:val="24"/>
        </w:rPr>
        <w:t xml:space="preserve"> Reference is also made to group conformity through movement and the ‘disease’ of war as dehumanising the assailant, the victim and the bystander. In the concluding comments the paper consults the metaphor of the ‘living dead’ and questions whether conflicts do indeed ren</w:t>
      </w:r>
      <w:r w:rsidR="00BF27A9">
        <w:rPr>
          <w:rFonts w:ascii="Times New Roman" w:hAnsi="Times New Roman" w:cs="Times New Roman"/>
          <w:sz w:val="24"/>
          <w:szCs w:val="24"/>
        </w:rPr>
        <w:t>der the human race ‘bare life’.</w:t>
      </w:r>
    </w:p>
    <w:sectPr w:rsidR="00210A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font236">
    <w:altName w:val="Times New Roman"/>
    <w:charset w:val="00"/>
    <w:family w:val="auto"/>
    <w:pitch w:val="variable"/>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0B2"/>
    <w:rsid w:val="00157CD9"/>
    <w:rsid w:val="00210AA0"/>
    <w:rsid w:val="00884DEB"/>
    <w:rsid w:val="00BF27A9"/>
    <w:rsid w:val="00D560B2"/>
    <w:rsid w:val="00D87E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91CC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560B2"/>
    <w:pPr>
      <w:suppressAutoHyphens/>
    </w:pPr>
    <w:rPr>
      <w:rFonts w:ascii="Calibri" w:eastAsia="Lucida Sans Unicode" w:hAnsi="Calibri" w:cs="font236"/>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Normal"/>
    <w:rsid w:val="00D560B2"/>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295</Words>
  <Characters>1682</Characters>
  <Application>Microsoft Macintosh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dc:creator>
  <cp:lastModifiedBy>Grace H</cp:lastModifiedBy>
  <cp:revision>2</cp:revision>
  <cp:lastPrinted>2012-10-26T12:23:00Z</cp:lastPrinted>
  <dcterms:created xsi:type="dcterms:W3CDTF">2016-10-29T10:14:00Z</dcterms:created>
  <dcterms:modified xsi:type="dcterms:W3CDTF">2016-10-29T10:14:00Z</dcterms:modified>
</cp:coreProperties>
</file>